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C065E" w14:textId="77777777" w:rsidR="00850CB4" w:rsidRPr="00B47A8E" w:rsidRDefault="00850CB4" w:rsidP="00850CB4">
      <w:pPr>
        <w:spacing w:line="520" w:lineRule="atLeast"/>
        <w:ind w:firstLineChars="900" w:firstLine="3253"/>
        <w:rPr>
          <w:b/>
          <w:bCs/>
          <w:color w:val="000000"/>
          <w:sz w:val="36"/>
          <w:szCs w:val="36"/>
        </w:rPr>
      </w:pPr>
    </w:p>
    <w:p w14:paraId="170D18D2" w14:textId="77777777" w:rsidR="00850CB4" w:rsidRPr="00B47A8E" w:rsidRDefault="00850CB4" w:rsidP="00850CB4">
      <w:pPr>
        <w:spacing w:line="520" w:lineRule="atLeast"/>
        <w:ind w:firstLineChars="900" w:firstLine="1890"/>
        <w:rPr>
          <w:b/>
          <w:bCs/>
          <w:color w:val="000000"/>
          <w:sz w:val="36"/>
          <w:szCs w:val="36"/>
        </w:rPr>
      </w:pPr>
      <w:r w:rsidRPr="00B47A8E">
        <w:rPr>
          <w:rFonts w:hint="eastAsia"/>
          <w:noProof/>
        </w:rPr>
        <w:drawing>
          <wp:inline distT="0" distB="0" distL="0" distR="0" wp14:anchorId="23E1FECC" wp14:editId="2FF8A776">
            <wp:extent cx="2844800" cy="1659255"/>
            <wp:effectExtent l="0" t="0" r="0" b="0"/>
            <wp:docPr id="1" name="图片 1" descr="YUTONG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YUTONG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0" cy="1659255"/>
                    </a:xfrm>
                    <a:prstGeom prst="rect">
                      <a:avLst/>
                    </a:prstGeom>
                    <a:noFill/>
                    <a:ln>
                      <a:noFill/>
                    </a:ln>
                  </pic:spPr>
                </pic:pic>
              </a:graphicData>
            </a:graphic>
          </wp:inline>
        </w:drawing>
      </w:r>
    </w:p>
    <w:p w14:paraId="6C7DED81" w14:textId="77777777" w:rsidR="00850CB4" w:rsidRPr="00B47A8E" w:rsidRDefault="00850CB4" w:rsidP="00850CB4">
      <w:pPr>
        <w:spacing w:line="520" w:lineRule="atLeast"/>
        <w:rPr>
          <w:b/>
          <w:bCs/>
          <w:color w:val="000000"/>
          <w:sz w:val="36"/>
          <w:szCs w:val="36"/>
        </w:rPr>
      </w:pPr>
    </w:p>
    <w:p w14:paraId="360D5710" w14:textId="77777777" w:rsidR="00850CB4" w:rsidRPr="00B47A8E" w:rsidRDefault="00850CB4" w:rsidP="00850CB4">
      <w:pPr>
        <w:spacing w:line="520" w:lineRule="atLeast"/>
        <w:rPr>
          <w:b/>
          <w:bCs/>
          <w:color w:val="000000"/>
          <w:sz w:val="36"/>
          <w:szCs w:val="36"/>
        </w:rPr>
      </w:pPr>
    </w:p>
    <w:p w14:paraId="38D1DB8D" w14:textId="77777777" w:rsidR="00850CB4" w:rsidRPr="00B47A8E" w:rsidRDefault="00850CB4" w:rsidP="00850CB4">
      <w:pPr>
        <w:spacing w:line="520" w:lineRule="atLeast"/>
        <w:rPr>
          <w:b/>
          <w:bCs/>
          <w:color w:val="000000"/>
          <w:sz w:val="36"/>
          <w:szCs w:val="36"/>
        </w:rPr>
      </w:pPr>
    </w:p>
    <w:p w14:paraId="65E088C9" w14:textId="77777777" w:rsidR="00850CB4" w:rsidRPr="00B47A8E" w:rsidRDefault="00850CB4" w:rsidP="00850CB4">
      <w:pPr>
        <w:spacing w:line="520" w:lineRule="atLeast"/>
        <w:jc w:val="center"/>
        <w:rPr>
          <w:b/>
          <w:bCs/>
          <w:color w:val="000000"/>
          <w:sz w:val="48"/>
          <w:szCs w:val="48"/>
        </w:rPr>
      </w:pPr>
      <w:r>
        <w:rPr>
          <w:b/>
          <w:bCs/>
          <w:color w:val="000000"/>
          <w:sz w:val="48"/>
          <w:szCs w:val="48"/>
        </w:rPr>
        <w:t>Media K</w:t>
      </w:r>
      <w:r>
        <w:rPr>
          <w:rFonts w:hint="eastAsia"/>
          <w:b/>
          <w:bCs/>
          <w:color w:val="000000"/>
          <w:sz w:val="48"/>
          <w:szCs w:val="48"/>
        </w:rPr>
        <w:t>it</w:t>
      </w:r>
    </w:p>
    <w:p w14:paraId="71EC7BAE" w14:textId="77777777" w:rsidR="00850CB4" w:rsidRDefault="00850CB4" w:rsidP="00850CB4">
      <w:pPr>
        <w:spacing w:line="520" w:lineRule="atLeast"/>
        <w:jc w:val="center"/>
        <w:rPr>
          <w:b/>
          <w:bCs/>
          <w:color w:val="000000"/>
          <w:sz w:val="48"/>
          <w:szCs w:val="48"/>
        </w:rPr>
      </w:pPr>
      <w:r w:rsidRPr="00B47A8E">
        <w:rPr>
          <w:b/>
          <w:bCs/>
          <w:color w:val="000000"/>
          <w:sz w:val="48"/>
          <w:szCs w:val="48"/>
        </w:rPr>
        <w:t xml:space="preserve">For the Busworld </w:t>
      </w:r>
      <w:r>
        <w:rPr>
          <w:b/>
          <w:bCs/>
          <w:color w:val="000000"/>
          <w:sz w:val="48"/>
          <w:szCs w:val="48"/>
        </w:rPr>
        <w:t xml:space="preserve">Europe </w:t>
      </w:r>
      <w:r w:rsidRPr="00B47A8E">
        <w:rPr>
          <w:b/>
          <w:bCs/>
          <w:color w:val="000000"/>
          <w:sz w:val="48"/>
          <w:szCs w:val="48"/>
        </w:rPr>
        <w:t>2025</w:t>
      </w:r>
    </w:p>
    <w:p w14:paraId="1851BB4C" w14:textId="77777777" w:rsidR="00850CB4" w:rsidRDefault="00850CB4" w:rsidP="00850CB4">
      <w:pPr>
        <w:spacing w:line="520" w:lineRule="atLeast"/>
        <w:jc w:val="center"/>
        <w:rPr>
          <w:b/>
          <w:bCs/>
          <w:color w:val="000000"/>
          <w:sz w:val="48"/>
          <w:szCs w:val="48"/>
        </w:rPr>
      </w:pPr>
    </w:p>
    <w:p w14:paraId="128B1A78" w14:textId="50035B8B" w:rsidR="00850CB4" w:rsidRPr="00B47A8E" w:rsidRDefault="00C02CAC" w:rsidP="00850CB4">
      <w:pPr>
        <w:spacing w:line="520" w:lineRule="atLeast"/>
        <w:jc w:val="center"/>
        <w:rPr>
          <w:b/>
          <w:bCs/>
          <w:color w:val="000000"/>
          <w:sz w:val="48"/>
          <w:szCs w:val="48"/>
        </w:rPr>
      </w:pPr>
      <w:r>
        <w:rPr>
          <w:b/>
          <w:bCs/>
          <w:color w:val="000000"/>
          <w:sz w:val="48"/>
          <w:szCs w:val="48"/>
        </w:rPr>
        <w:t>Yutong at Busworld</w:t>
      </w:r>
    </w:p>
    <w:p w14:paraId="7D83287C" w14:textId="69EE06AA" w:rsidR="00850CB4" w:rsidRPr="00B47A8E" w:rsidRDefault="00E1443F" w:rsidP="00E1443F">
      <w:pPr>
        <w:tabs>
          <w:tab w:val="left" w:pos="7073"/>
        </w:tabs>
        <w:spacing w:line="520" w:lineRule="atLeast"/>
        <w:rPr>
          <w:b/>
          <w:bCs/>
          <w:color w:val="000000"/>
          <w:sz w:val="36"/>
          <w:szCs w:val="36"/>
        </w:rPr>
      </w:pPr>
      <w:r>
        <w:rPr>
          <w:b/>
          <w:bCs/>
          <w:color w:val="000000"/>
          <w:sz w:val="36"/>
          <w:szCs w:val="36"/>
        </w:rPr>
        <w:tab/>
      </w:r>
    </w:p>
    <w:p w14:paraId="2BB51469" w14:textId="77777777" w:rsidR="00850CB4" w:rsidRDefault="00850CB4" w:rsidP="00850CB4">
      <w:pPr>
        <w:spacing w:line="520" w:lineRule="atLeast"/>
        <w:rPr>
          <w:b/>
          <w:bCs/>
          <w:color w:val="000000"/>
          <w:sz w:val="36"/>
          <w:szCs w:val="36"/>
        </w:rPr>
      </w:pPr>
    </w:p>
    <w:p w14:paraId="5CDCC141" w14:textId="77777777" w:rsidR="00850CB4" w:rsidRDefault="00850CB4" w:rsidP="00850CB4">
      <w:pPr>
        <w:spacing w:line="520" w:lineRule="atLeast"/>
        <w:rPr>
          <w:b/>
          <w:bCs/>
          <w:color w:val="000000"/>
          <w:sz w:val="36"/>
          <w:szCs w:val="36"/>
        </w:rPr>
      </w:pPr>
    </w:p>
    <w:p w14:paraId="1BEED4E6" w14:textId="77777777" w:rsidR="00850CB4" w:rsidRDefault="00850CB4" w:rsidP="00850CB4">
      <w:pPr>
        <w:spacing w:line="520" w:lineRule="atLeast"/>
        <w:rPr>
          <w:b/>
          <w:bCs/>
          <w:color w:val="000000"/>
          <w:sz w:val="36"/>
          <w:szCs w:val="36"/>
        </w:rPr>
      </w:pPr>
    </w:p>
    <w:p w14:paraId="346A3FD1" w14:textId="77777777" w:rsidR="00850CB4" w:rsidRDefault="00850CB4" w:rsidP="00850CB4">
      <w:pPr>
        <w:spacing w:line="520" w:lineRule="atLeast"/>
        <w:rPr>
          <w:b/>
          <w:bCs/>
          <w:color w:val="000000"/>
          <w:sz w:val="36"/>
          <w:szCs w:val="36"/>
        </w:rPr>
      </w:pPr>
    </w:p>
    <w:p w14:paraId="6B1EFA9B" w14:textId="77777777" w:rsidR="00850CB4" w:rsidRPr="00B47A8E" w:rsidRDefault="00850CB4" w:rsidP="00850CB4">
      <w:pPr>
        <w:spacing w:line="520" w:lineRule="atLeast"/>
        <w:rPr>
          <w:b/>
          <w:bCs/>
          <w:color w:val="000000"/>
          <w:sz w:val="36"/>
          <w:szCs w:val="36"/>
        </w:rPr>
      </w:pPr>
    </w:p>
    <w:p w14:paraId="1E8109AA" w14:textId="77777777" w:rsidR="00850CB4" w:rsidRPr="00B47A8E" w:rsidRDefault="00850CB4" w:rsidP="00850CB4">
      <w:pPr>
        <w:spacing w:line="520" w:lineRule="atLeast"/>
        <w:jc w:val="center"/>
        <w:rPr>
          <w:bCs/>
          <w:color w:val="000000"/>
          <w:sz w:val="28"/>
          <w:szCs w:val="36"/>
        </w:rPr>
      </w:pPr>
      <w:r w:rsidRPr="00B47A8E">
        <w:rPr>
          <w:bCs/>
          <w:color w:val="000000"/>
          <w:sz w:val="28"/>
          <w:szCs w:val="36"/>
        </w:rPr>
        <w:t>Yutong Bus Co., Ltd.</w:t>
      </w:r>
    </w:p>
    <w:p w14:paraId="575C9440" w14:textId="77777777" w:rsidR="00850CB4" w:rsidRPr="00B47A8E" w:rsidRDefault="00850CB4" w:rsidP="00850CB4">
      <w:pPr>
        <w:spacing w:line="520" w:lineRule="atLeast"/>
        <w:jc w:val="center"/>
        <w:rPr>
          <w:bCs/>
          <w:color w:val="000000"/>
          <w:sz w:val="28"/>
          <w:szCs w:val="36"/>
        </w:rPr>
      </w:pPr>
      <w:r w:rsidRPr="00B47A8E">
        <w:rPr>
          <w:bCs/>
          <w:color w:val="000000"/>
          <w:sz w:val="28"/>
          <w:szCs w:val="36"/>
        </w:rPr>
        <w:t>October, 2025</w:t>
      </w:r>
    </w:p>
    <w:p w14:paraId="15B03EC2" w14:textId="77777777" w:rsidR="00C00C4F" w:rsidRDefault="0024776B"/>
    <w:p w14:paraId="25645459" w14:textId="77777777" w:rsidR="00780A61" w:rsidRDefault="00780A61"/>
    <w:p w14:paraId="150492D5" w14:textId="77777777" w:rsidR="00780A61" w:rsidRDefault="00780A61"/>
    <w:p w14:paraId="15076D9C" w14:textId="77777777" w:rsidR="00A0621A" w:rsidRPr="00A0621A" w:rsidRDefault="00A0621A" w:rsidP="00A0621A">
      <w:pPr>
        <w:spacing w:line="520" w:lineRule="atLeast"/>
        <w:rPr>
          <w:b/>
          <w:bCs/>
          <w:color w:val="000000"/>
          <w:sz w:val="44"/>
          <w:szCs w:val="44"/>
        </w:rPr>
      </w:pPr>
      <w:r w:rsidRPr="00A0621A">
        <w:rPr>
          <w:b/>
          <w:bCs/>
          <w:color w:val="000000"/>
          <w:sz w:val="44"/>
          <w:szCs w:val="44"/>
        </w:rPr>
        <w:lastRenderedPageBreak/>
        <w:t>Contents</w:t>
      </w:r>
    </w:p>
    <w:p w14:paraId="5904BDEE" w14:textId="77777777" w:rsidR="00A0621A" w:rsidRPr="00B47A8E" w:rsidRDefault="00A0621A" w:rsidP="00A0621A">
      <w:pPr>
        <w:spacing w:line="520" w:lineRule="atLeast"/>
        <w:rPr>
          <w:b/>
          <w:bCs/>
          <w:color w:val="000000"/>
          <w:sz w:val="36"/>
          <w:szCs w:val="36"/>
        </w:rPr>
      </w:pPr>
    </w:p>
    <w:p w14:paraId="194C3539" w14:textId="10CF4A17" w:rsidR="00A0621A" w:rsidRPr="00B47A8E" w:rsidRDefault="00834D5C" w:rsidP="00A0621A">
      <w:pPr>
        <w:spacing w:line="520" w:lineRule="atLeast"/>
        <w:rPr>
          <w:b/>
          <w:bCs/>
          <w:color w:val="000000"/>
          <w:sz w:val="36"/>
          <w:szCs w:val="36"/>
        </w:rPr>
      </w:pPr>
      <w:r>
        <w:rPr>
          <w:b/>
          <w:bCs/>
          <w:color w:val="000000"/>
          <w:sz w:val="36"/>
          <w:szCs w:val="36"/>
        </w:rPr>
        <w:t>Part 1</w:t>
      </w:r>
      <w:r w:rsidR="00A0621A" w:rsidRPr="00B47A8E">
        <w:rPr>
          <w:b/>
          <w:bCs/>
          <w:color w:val="000000"/>
          <w:sz w:val="36"/>
          <w:szCs w:val="36"/>
        </w:rPr>
        <w:t xml:space="preserve"> </w:t>
      </w:r>
      <w:r w:rsidR="00A0621A">
        <w:rPr>
          <w:b/>
          <w:bCs/>
          <w:color w:val="000000"/>
          <w:sz w:val="36"/>
          <w:szCs w:val="36"/>
        </w:rPr>
        <w:t>Yutong Overview</w:t>
      </w:r>
    </w:p>
    <w:p w14:paraId="1BA27AC4" w14:textId="35E44482" w:rsidR="00A0621A" w:rsidRPr="00B47A8E" w:rsidRDefault="00834D5C" w:rsidP="00A0621A">
      <w:pPr>
        <w:spacing w:line="520" w:lineRule="atLeast"/>
        <w:rPr>
          <w:b/>
          <w:bCs/>
          <w:color w:val="000000"/>
          <w:sz w:val="36"/>
          <w:szCs w:val="36"/>
        </w:rPr>
      </w:pPr>
      <w:r>
        <w:rPr>
          <w:b/>
          <w:bCs/>
          <w:color w:val="000000"/>
          <w:sz w:val="36"/>
          <w:szCs w:val="36"/>
        </w:rPr>
        <w:t>Part 2</w:t>
      </w:r>
      <w:r w:rsidR="00A0621A" w:rsidRPr="00B47A8E">
        <w:rPr>
          <w:b/>
          <w:bCs/>
          <w:color w:val="000000"/>
          <w:sz w:val="36"/>
          <w:szCs w:val="36"/>
        </w:rPr>
        <w:t xml:space="preserve"> Yutong</w:t>
      </w:r>
      <w:r w:rsidR="00A0621A">
        <w:rPr>
          <w:b/>
          <w:bCs/>
          <w:color w:val="000000"/>
          <w:sz w:val="36"/>
          <w:szCs w:val="36"/>
        </w:rPr>
        <w:t xml:space="preserve"> </w:t>
      </w:r>
      <w:r>
        <w:rPr>
          <w:b/>
          <w:bCs/>
          <w:color w:val="000000"/>
          <w:sz w:val="36"/>
          <w:szCs w:val="36"/>
        </w:rPr>
        <w:t>Exhibited P</w:t>
      </w:r>
      <w:r w:rsidRPr="00B47A8E">
        <w:rPr>
          <w:b/>
          <w:bCs/>
          <w:color w:val="000000"/>
          <w:sz w:val="36"/>
          <w:szCs w:val="36"/>
        </w:rPr>
        <w:t>roducts</w:t>
      </w:r>
    </w:p>
    <w:p w14:paraId="6FACC1D2" w14:textId="51327D05" w:rsidR="009C35B4" w:rsidRDefault="009C35B4" w:rsidP="00A0621A">
      <w:pPr>
        <w:spacing w:line="520" w:lineRule="atLeast"/>
        <w:rPr>
          <w:b/>
          <w:bCs/>
          <w:color w:val="000000"/>
          <w:sz w:val="36"/>
          <w:szCs w:val="36"/>
        </w:rPr>
      </w:pPr>
      <w:r>
        <w:rPr>
          <w:b/>
          <w:bCs/>
          <w:color w:val="000000"/>
          <w:sz w:val="36"/>
          <w:szCs w:val="36"/>
        </w:rPr>
        <w:t xml:space="preserve">Part 3 </w:t>
      </w:r>
      <w:r w:rsidRPr="00B47A8E">
        <w:rPr>
          <w:b/>
          <w:bCs/>
          <w:color w:val="000000"/>
          <w:sz w:val="36"/>
          <w:szCs w:val="36"/>
        </w:rPr>
        <w:t>Yutong</w:t>
      </w:r>
      <w:r>
        <w:rPr>
          <w:b/>
          <w:bCs/>
          <w:color w:val="000000"/>
          <w:sz w:val="36"/>
          <w:szCs w:val="36"/>
        </w:rPr>
        <w:t xml:space="preserve"> Technologies</w:t>
      </w:r>
    </w:p>
    <w:p w14:paraId="362B5725" w14:textId="2F6D64F2" w:rsidR="00D44BA9" w:rsidRPr="00EF232A" w:rsidRDefault="00D44BA9" w:rsidP="00D44BA9">
      <w:pPr>
        <w:spacing w:line="520" w:lineRule="atLeast"/>
        <w:rPr>
          <w:b/>
          <w:bCs/>
          <w:color w:val="000000"/>
          <w:sz w:val="36"/>
          <w:szCs w:val="36"/>
        </w:rPr>
      </w:pPr>
      <w:r>
        <w:rPr>
          <w:b/>
          <w:bCs/>
          <w:color w:val="000000"/>
          <w:sz w:val="36"/>
          <w:szCs w:val="36"/>
        </w:rPr>
        <w:t xml:space="preserve">Part </w:t>
      </w:r>
      <w:r w:rsidRPr="00EF232A">
        <w:rPr>
          <w:b/>
          <w:bCs/>
          <w:color w:val="000000"/>
          <w:sz w:val="36"/>
          <w:szCs w:val="36"/>
        </w:rPr>
        <w:t xml:space="preserve">4 Yutong </w:t>
      </w:r>
      <w:r w:rsidR="00BE5BBC" w:rsidRPr="00EF232A">
        <w:rPr>
          <w:b/>
          <w:bCs/>
          <w:color w:val="000000"/>
          <w:sz w:val="36"/>
          <w:szCs w:val="36"/>
        </w:rPr>
        <w:t>ESG</w:t>
      </w:r>
    </w:p>
    <w:p w14:paraId="6526B43A" w14:textId="14B7DBC6" w:rsidR="00A0621A" w:rsidRPr="00EF232A" w:rsidRDefault="00A0621A" w:rsidP="00A0621A">
      <w:pPr>
        <w:tabs>
          <w:tab w:val="center" w:pos="4153"/>
        </w:tabs>
        <w:spacing w:line="520" w:lineRule="atLeast"/>
        <w:rPr>
          <w:b/>
          <w:bCs/>
          <w:color w:val="000000"/>
          <w:sz w:val="36"/>
          <w:szCs w:val="36"/>
        </w:rPr>
      </w:pPr>
      <w:r w:rsidRPr="00EF232A">
        <w:rPr>
          <w:b/>
          <w:bCs/>
          <w:color w:val="000000"/>
          <w:sz w:val="36"/>
          <w:szCs w:val="36"/>
        </w:rPr>
        <w:t>Part 5 Yutong</w:t>
      </w:r>
      <w:r w:rsidR="00205C56" w:rsidRPr="00EF232A">
        <w:rPr>
          <w:b/>
          <w:bCs/>
          <w:color w:val="000000"/>
          <w:sz w:val="36"/>
          <w:szCs w:val="36"/>
        </w:rPr>
        <w:t xml:space="preserve"> Service</w:t>
      </w:r>
      <w:r w:rsidRPr="00EF232A">
        <w:rPr>
          <w:b/>
          <w:bCs/>
          <w:color w:val="000000"/>
          <w:sz w:val="36"/>
          <w:szCs w:val="36"/>
        </w:rPr>
        <w:tab/>
      </w:r>
    </w:p>
    <w:p w14:paraId="3F7A642F" w14:textId="71B5AE41" w:rsidR="00205C56" w:rsidRPr="00B47A8E" w:rsidRDefault="00A0621A" w:rsidP="00205C56">
      <w:pPr>
        <w:spacing w:line="520" w:lineRule="atLeast"/>
        <w:rPr>
          <w:b/>
          <w:bCs/>
          <w:color w:val="000000"/>
          <w:sz w:val="36"/>
          <w:szCs w:val="36"/>
        </w:rPr>
      </w:pPr>
      <w:r w:rsidRPr="00EF232A">
        <w:rPr>
          <w:b/>
          <w:bCs/>
          <w:color w:val="000000"/>
          <w:sz w:val="36"/>
          <w:szCs w:val="36"/>
        </w:rPr>
        <w:t xml:space="preserve">Part 6 </w:t>
      </w:r>
      <w:r w:rsidR="00205C56" w:rsidRPr="00EF232A">
        <w:rPr>
          <w:b/>
          <w:bCs/>
          <w:color w:val="000000"/>
          <w:sz w:val="36"/>
          <w:szCs w:val="36"/>
        </w:rPr>
        <w:t>Yutong</w:t>
      </w:r>
      <w:r w:rsidR="00205C56" w:rsidRPr="00194EF8">
        <w:rPr>
          <w:b/>
          <w:bCs/>
          <w:color w:val="000000"/>
          <w:sz w:val="36"/>
          <w:szCs w:val="36"/>
        </w:rPr>
        <w:t xml:space="preserve"> </w:t>
      </w:r>
      <w:r w:rsidR="000A64B9">
        <w:rPr>
          <w:b/>
          <w:bCs/>
          <w:color w:val="000000"/>
          <w:sz w:val="36"/>
          <w:szCs w:val="36"/>
        </w:rPr>
        <w:t>in Europe</w:t>
      </w:r>
    </w:p>
    <w:p w14:paraId="18DCF38F" w14:textId="60C7961B" w:rsidR="00A0621A" w:rsidRPr="00B47A8E" w:rsidRDefault="00A0621A" w:rsidP="00A0621A">
      <w:pPr>
        <w:spacing w:line="520" w:lineRule="atLeast"/>
        <w:rPr>
          <w:b/>
          <w:bCs/>
          <w:color w:val="000000"/>
          <w:sz w:val="36"/>
          <w:szCs w:val="36"/>
        </w:rPr>
      </w:pPr>
    </w:p>
    <w:p w14:paraId="4120713F" w14:textId="77777777" w:rsidR="00A0621A" w:rsidRPr="00A0621A" w:rsidRDefault="00A0621A" w:rsidP="00CD224E">
      <w:pPr>
        <w:rPr>
          <w:b/>
          <w:bCs/>
          <w:color w:val="000000"/>
          <w:sz w:val="36"/>
          <w:szCs w:val="36"/>
        </w:rPr>
      </w:pPr>
    </w:p>
    <w:p w14:paraId="23886A3F" w14:textId="77777777" w:rsidR="00A0621A" w:rsidRDefault="00A0621A">
      <w:pPr>
        <w:widowControl/>
        <w:jc w:val="left"/>
        <w:rPr>
          <w:b/>
          <w:bCs/>
          <w:color w:val="000000"/>
          <w:sz w:val="36"/>
          <w:szCs w:val="36"/>
        </w:rPr>
      </w:pPr>
      <w:r>
        <w:rPr>
          <w:b/>
          <w:bCs/>
          <w:color w:val="000000"/>
          <w:sz w:val="36"/>
          <w:szCs w:val="36"/>
        </w:rPr>
        <w:br w:type="page"/>
      </w:r>
    </w:p>
    <w:p w14:paraId="4D797C70" w14:textId="14A54658" w:rsidR="00CD224E" w:rsidRDefault="00CD224E" w:rsidP="00CD224E">
      <w:pPr>
        <w:rPr>
          <w:b/>
          <w:bCs/>
          <w:color w:val="000000"/>
          <w:sz w:val="36"/>
          <w:szCs w:val="36"/>
        </w:rPr>
      </w:pPr>
      <w:r>
        <w:rPr>
          <w:b/>
          <w:bCs/>
          <w:color w:val="000000"/>
          <w:sz w:val="36"/>
          <w:szCs w:val="36"/>
        </w:rPr>
        <w:lastRenderedPageBreak/>
        <w:t>Busworld Brussels</w:t>
      </w:r>
    </w:p>
    <w:p w14:paraId="48A7C4A1" w14:textId="5E31052B" w:rsidR="00CD224E" w:rsidRDefault="00CD224E" w:rsidP="00CD224E">
      <w:pPr>
        <w:rPr>
          <w:b/>
          <w:sz w:val="24"/>
        </w:rPr>
      </w:pPr>
      <w:r>
        <w:rPr>
          <w:rFonts w:eastAsia="Times New Roman"/>
          <w:b/>
          <w:bCs/>
          <w:sz w:val="24"/>
        </w:rPr>
        <w:t xml:space="preserve">I. Yutong at the Exhibition  </w:t>
      </w:r>
    </w:p>
    <w:p w14:paraId="672F3C90" w14:textId="19A01E1C" w:rsidR="00CD224E" w:rsidRDefault="00CD224E" w:rsidP="00F35922">
      <w:pPr>
        <w:spacing w:line="420" w:lineRule="exact"/>
        <w:rPr>
          <w:sz w:val="24"/>
        </w:rPr>
      </w:pPr>
      <w:r>
        <w:rPr>
          <w:rFonts w:eastAsia="Times New Roman"/>
          <w:sz w:val="24"/>
        </w:rPr>
        <w:t xml:space="preserve">At the Busworld Europe 2025, Yutong will showcase four premium battery electric models under the theme “Think Eco, Move Green,” while unveiling its cutting-edge Yutong EV Long-life Tech. This demonstrates the </w:t>
      </w:r>
      <w:r w:rsidR="004E013F">
        <w:rPr>
          <w:rFonts w:eastAsia="Times New Roman"/>
          <w:sz w:val="24"/>
        </w:rPr>
        <w:t>C</w:t>
      </w:r>
      <w:r>
        <w:rPr>
          <w:rFonts w:eastAsia="Times New Roman"/>
          <w:sz w:val="24"/>
        </w:rPr>
        <w:t xml:space="preserve">ompany’s commitment to full electrification. Through high-end products, advanced technologies, and comprehensive lifecycle solutions, Yutong continues to elevate the value of the new energy bus industry and enhance customer experience. It also further drives the global adoption of new energy buses, reinforcing its position as a worldwide leader in electric buses.  </w:t>
      </w:r>
    </w:p>
    <w:p w14:paraId="325ADE5E" w14:textId="77777777" w:rsidR="00F35922" w:rsidRDefault="00F35922" w:rsidP="00F35922">
      <w:pPr>
        <w:spacing w:line="420" w:lineRule="exact"/>
        <w:rPr>
          <w:sz w:val="24"/>
        </w:rPr>
      </w:pPr>
    </w:p>
    <w:p w14:paraId="1A33459E" w14:textId="2DA51D1E" w:rsidR="00CD224E" w:rsidRDefault="00CD224E" w:rsidP="00F35922">
      <w:pPr>
        <w:spacing w:line="420" w:lineRule="exact"/>
        <w:rPr>
          <w:sz w:val="24"/>
        </w:rPr>
      </w:pPr>
      <w:r>
        <w:rPr>
          <w:rFonts w:eastAsia="Times New Roman"/>
          <w:sz w:val="24"/>
        </w:rPr>
        <w:t>The four new models launched by Yutong include the intercity electric bus IC12E, the premium electric coach T14E, the electric double-decker U11DD, and the premium city bus U15, showcasing Yutong’s high-end manufacturing capabilities and global excellence. Among them, the debut IC12E stands out with its avant-garde design and upgraded new energy system, delivering a real-world range of 610km for superior intercity travel in Europe.</w:t>
      </w:r>
    </w:p>
    <w:p w14:paraId="28AC332B" w14:textId="77777777" w:rsidR="00F35922" w:rsidRDefault="00F35922" w:rsidP="00F35922">
      <w:pPr>
        <w:spacing w:line="420" w:lineRule="exact"/>
        <w:rPr>
          <w:sz w:val="24"/>
        </w:rPr>
      </w:pPr>
    </w:p>
    <w:p w14:paraId="3C02880E" w14:textId="327AB631" w:rsidR="00CD224E" w:rsidRDefault="00CD224E" w:rsidP="00F35922">
      <w:pPr>
        <w:spacing w:line="420" w:lineRule="exact"/>
        <w:rPr>
          <w:sz w:val="24"/>
        </w:rPr>
      </w:pPr>
      <w:r>
        <w:rPr>
          <w:rFonts w:eastAsia="Times New Roman"/>
          <w:sz w:val="24"/>
        </w:rPr>
        <w:t>As a leader in new energy buses, Yutong remains committed to driving industry progress through technological innovation. Following the release of its YEA</w:t>
      </w:r>
      <w:r w:rsidR="00AF790E">
        <w:rPr>
          <w:rFonts w:eastAsia="Times New Roman"/>
          <w:sz w:val="24"/>
        </w:rPr>
        <w:t xml:space="preserve"> (</w:t>
      </w:r>
      <w:r w:rsidR="00AF790E" w:rsidRPr="00AF790E">
        <w:rPr>
          <w:rFonts w:eastAsia="Times New Roman" w:hint="eastAsia"/>
          <w:sz w:val="24"/>
        </w:rPr>
        <w:t>Yutong</w:t>
      </w:r>
      <w:r w:rsidR="00AF790E" w:rsidRPr="00AF790E">
        <w:rPr>
          <w:rFonts w:eastAsia="Times New Roman"/>
          <w:sz w:val="24"/>
        </w:rPr>
        <w:t xml:space="preserve"> Electric Architecture</w:t>
      </w:r>
      <w:r w:rsidR="00AF790E">
        <w:rPr>
          <w:rFonts w:eastAsia="Times New Roman"/>
          <w:sz w:val="24"/>
        </w:rPr>
        <w:t>, specialized for battery electric buses</w:t>
      </w:r>
      <w:r w:rsidR="00AF790E">
        <w:rPr>
          <w:rFonts w:ascii="宋体" w:hAnsi="宋体" w:cs="宋体"/>
          <w:sz w:val="24"/>
        </w:rPr>
        <w:t xml:space="preserve">) </w:t>
      </w:r>
      <w:r>
        <w:rPr>
          <w:rFonts w:eastAsia="Times New Roman"/>
          <w:sz w:val="24"/>
        </w:rPr>
        <w:t>at the Busworld Europe 2023, Yutong will unveil its groundbreaking Yutong EV Long-life Tech. This industry-leading solution features a 1.5 million km/15-year battery system, paired with a direct-drive flat-wire motor offering extended durability, a seven-in-one controller, plus Yutong’s proprietary thermal management system, battery safety technology, and intelligent management system, delivering true vehicle-battery lifespan parity.</w:t>
      </w:r>
    </w:p>
    <w:p w14:paraId="2EA7DCD4" w14:textId="77777777" w:rsidR="00F35922" w:rsidRDefault="00F35922" w:rsidP="00F35922">
      <w:pPr>
        <w:spacing w:line="420" w:lineRule="exact"/>
        <w:rPr>
          <w:sz w:val="24"/>
        </w:rPr>
      </w:pPr>
    </w:p>
    <w:p w14:paraId="482A49C4" w14:textId="6AC1FA2F" w:rsidR="00CD224E" w:rsidRDefault="00CD224E" w:rsidP="00F35922">
      <w:pPr>
        <w:spacing w:line="420" w:lineRule="exact"/>
        <w:rPr>
          <w:sz w:val="24"/>
        </w:rPr>
      </w:pPr>
      <w:r>
        <w:rPr>
          <w:rFonts w:eastAsia="Times New Roman"/>
          <w:sz w:val="24"/>
        </w:rPr>
        <w:t xml:space="preserve">Beyond product and technology launches, Yutong will present its full life cycle intelligent solutions. Through its “EnRoute+” service brand, intelligent connectivity technologies, and global service network including its European parts central warehouses, Yutong offers worldwide customers complete “operation-management-maintenance” solutions. These enable safer, more efficient, and cost-effective operations while transforming the industry from reactive to proactive intelligent services. Yutong’s eight service commitments ensure worry-free operations: Yutong </w:t>
      </w:r>
      <w:r>
        <w:rPr>
          <w:rFonts w:eastAsia="Times New Roman"/>
          <w:sz w:val="24"/>
        </w:rPr>
        <w:lastRenderedPageBreak/>
        <w:t>direct service, 24/7 standby, full lifecycle service support, support for major events and competitions, 15-year genuine parts guarantee, 1-year parts warranty, 100% transparent service processes, customized and managed service packages.</w:t>
      </w:r>
    </w:p>
    <w:p w14:paraId="060F24D9" w14:textId="77777777" w:rsidR="00F35922" w:rsidRDefault="00F35922" w:rsidP="00F35922">
      <w:pPr>
        <w:spacing w:line="420" w:lineRule="exact"/>
        <w:rPr>
          <w:sz w:val="24"/>
        </w:rPr>
      </w:pPr>
    </w:p>
    <w:p w14:paraId="195CC563" w14:textId="4B513947" w:rsidR="00CD224E" w:rsidRDefault="00CD224E" w:rsidP="00F35922">
      <w:pPr>
        <w:spacing w:line="420" w:lineRule="exact"/>
        <w:rPr>
          <w:sz w:val="24"/>
        </w:rPr>
      </w:pPr>
      <w:r>
        <w:rPr>
          <w:rFonts w:eastAsia="Times New Roman"/>
          <w:sz w:val="24"/>
        </w:rPr>
        <w:t>Yutong is fulfilling its commitment to sustainable development through the “One Bus, One Tree” initiative, converting annual bus deliveries into tangible contributions to global reforestation and making green transportation accessible worldwide.</w:t>
      </w:r>
    </w:p>
    <w:p w14:paraId="170D30FF" w14:textId="1C15464E" w:rsidR="00CD224E" w:rsidRDefault="00CD224E" w:rsidP="00F35922">
      <w:pPr>
        <w:spacing w:line="420" w:lineRule="exact"/>
        <w:rPr>
          <w:sz w:val="24"/>
        </w:rPr>
      </w:pPr>
      <w:r>
        <w:br/>
      </w:r>
      <w:r>
        <w:rPr>
          <w:rFonts w:eastAsia="Times New Roman"/>
          <w:sz w:val="24"/>
        </w:rPr>
        <w:t xml:space="preserve">The </w:t>
      </w:r>
      <w:r w:rsidR="00AF790E">
        <w:rPr>
          <w:rFonts w:eastAsia="Times New Roman"/>
          <w:sz w:val="24"/>
        </w:rPr>
        <w:t>C</w:t>
      </w:r>
      <w:r>
        <w:rPr>
          <w:rFonts w:eastAsia="Times New Roman"/>
          <w:sz w:val="24"/>
        </w:rPr>
        <w:t>ompany’s theme, “Think Eco, Move Green,” aligns with its brand vision of “Bringing green mobility to every city and every person across the globe.” WE THINK WE MOVE</w:t>
      </w:r>
      <w:r>
        <w:rPr>
          <w:rFonts w:asciiTheme="minorEastAsia" w:eastAsiaTheme="minorEastAsia" w:hAnsiTheme="minorEastAsia" w:hint="eastAsia"/>
          <w:sz w:val="24"/>
        </w:rPr>
        <w:t>.</w:t>
      </w:r>
      <w:r>
        <w:rPr>
          <w:rFonts w:asciiTheme="minorEastAsia" w:eastAsiaTheme="minorEastAsia" w:hAnsiTheme="minorEastAsia"/>
          <w:sz w:val="24"/>
        </w:rPr>
        <w:t xml:space="preserve"> </w:t>
      </w:r>
      <w:r>
        <w:rPr>
          <w:rFonts w:eastAsia="Times New Roman"/>
          <w:sz w:val="24"/>
        </w:rPr>
        <w:t>WE THINK WE DO!</w:t>
      </w:r>
    </w:p>
    <w:p w14:paraId="74EAEE18" w14:textId="77777777" w:rsidR="00F35922" w:rsidRDefault="00F35922" w:rsidP="00E55725">
      <w:pPr>
        <w:spacing w:line="420" w:lineRule="exact"/>
        <w:rPr>
          <w:b/>
          <w:sz w:val="24"/>
        </w:rPr>
      </w:pPr>
      <w:bookmarkStart w:id="0" w:name="_GoBack"/>
      <w:bookmarkEnd w:id="0"/>
    </w:p>
    <w:p w14:paraId="701D6BCB" w14:textId="0EA89864" w:rsidR="00CD224E" w:rsidRDefault="00CD224E" w:rsidP="00E55725">
      <w:pPr>
        <w:spacing w:line="420" w:lineRule="exact"/>
        <w:rPr>
          <w:b/>
          <w:sz w:val="24"/>
        </w:rPr>
      </w:pPr>
      <w:r>
        <w:rPr>
          <w:rFonts w:eastAsia="Times New Roman"/>
          <w:b/>
          <w:bCs/>
          <w:sz w:val="24"/>
        </w:rPr>
        <w:t xml:space="preserve">II. Yutong Exhibition Overview </w:t>
      </w:r>
    </w:p>
    <w:p w14:paraId="33BD3DB0" w14:textId="73BD10A4" w:rsidR="00CD224E" w:rsidRDefault="00CD224E" w:rsidP="00F35922">
      <w:pPr>
        <w:spacing w:line="420" w:lineRule="exact"/>
        <w:rPr>
          <w:sz w:val="24"/>
        </w:rPr>
      </w:pPr>
      <w:r>
        <w:rPr>
          <w:rFonts w:eastAsia="Times New Roman"/>
          <w:sz w:val="24"/>
        </w:rPr>
        <w:t>1. Event Schedule</w:t>
      </w:r>
      <w:r>
        <w:rPr>
          <w:sz w:val="24"/>
        </w:rPr>
        <w:tab/>
      </w:r>
    </w:p>
    <w:p w14:paraId="7DF454FC" w14:textId="37346295" w:rsidR="00CD224E" w:rsidRDefault="00CD224E" w:rsidP="00F35922">
      <w:pPr>
        <w:spacing w:line="420" w:lineRule="exact"/>
        <w:rPr>
          <w:sz w:val="24"/>
        </w:rPr>
      </w:pPr>
      <w:r>
        <w:rPr>
          <w:rFonts w:eastAsia="Times New Roman"/>
          <w:sz w:val="24"/>
        </w:rPr>
        <w:t xml:space="preserve">Yutong Press Conference: October 3, 16:30–17:00  </w:t>
      </w:r>
    </w:p>
    <w:p w14:paraId="216D55C3" w14:textId="6FB6C378" w:rsidR="00CD224E" w:rsidRDefault="00CD224E" w:rsidP="00F35922">
      <w:pPr>
        <w:spacing w:line="420" w:lineRule="exact"/>
        <w:rPr>
          <w:sz w:val="24"/>
        </w:rPr>
      </w:pPr>
      <w:r>
        <w:rPr>
          <w:rFonts w:eastAsia="Times New Roman"/>
          <w:sz w:val="24"/>
        </w:rPr>
        <w:t xml:space="preserve">Yutong Exhibition: October 4–9  </w:t>
      </w:r>
    </w:p>
    <w:p w14:paraId="7C83D704" w14:textId="77777777" w:rsidR="00F35922" w:rsidRDefault="00F35922" w:rsidP="00F35922">
      <w:pPr>
        <w:spacing w:line="420" w:lineRule="exact"/>
        <w:rPr>
          <w:sz w:val="24"/>
        </w:rPr>
      </w:pPr>
    </w:p>
    <w:p w14:paraId="7A7FEA62" w14:textId="2F80D54E" w:rsidR="00CD224E" w:rsidRDefault="00CD224E" w:rsidP="00F35922">
      <w:pPr>
        <w:spacing w:line="420" w:lineRule="exact"/>
        <w:rPr>
          <w:sz w:val="24"/>
        </w:rPr>
      </w:pPr>
      <w:r>
        <w:rPr>
          <w:rFonts w:eastAsia="Times New Roman"/>
          <w:sz w:val="24"/>
        </w:rPr>
        <w:t xml:space="preserve">2. Venue   </w:t>
      </w:r>
    </w:p>
    <w:p w14:paraId="184FBBEC" w14:textId="77777777" w:rsidR="00CD224E" w:rsidRPr="00CE12A5" w:rsidRDefault="00CD224E" w:rsidP="00CE12A5">
      <w:pPr>
        <w:spacing w:line="420" w:lineRule="exact"/>
        <w:jc w:val="left"/>
        <w:rPr>
          <w:rFonts w:eastAsia="Times New Roman"/>
          <w:sz w:val="24"/>
        </w:rPr>
      </w:pPr>
      <w:r w:rsidRPr="00CE12A5">
        <w:rPr>
          <w:rFonts w:eastAsia="Times New Roman" w:hint="eastAsia"/>
          <w:sz w:val="24"/>
        </w:rPr>
        <w:t>Brussels Expo Belgiëplein 1 1020 Brussels</w:t>
      </w:r>
    </w:p>
    <w:p w14:paraId="4F6594CE" w14:textId="77777777" w:rsidR="00F35922" w:rsidRDefault="00F35922" w:rsidP="00F35922">
      <w:pPr>
        <w:spacing w:line="420" w:lineRule="exact"/>
        <w:rPr>
          <w:sz w:val="24"/>
        </w:rPr>
      </w:pPr>
    </w:p>
    <w:p w14:paraId="45E90C33" w14:textId="759E27B1" w:rsidR="00CD224E" w:rsidRDefault="00CD224E" w:rsidP="00F35922">
      <w:pPr>
        <w:spacing w:line="420" w:lineRule="exact"/>
        <w:rPr>
          <w:sz w:val="24"/>
        </w:rPr>
      </w:pPr>
      <w:r>
        <w:rPr>
          <w:rFonts w:eastAsia="Times New Roman"/>
          <w:sz w:val="24"/>
        </w:rPr>
        <w:t>3. Booth Locations</w:t>
      </w:r>
      <w:r>
        <w:rPr>
          <w:sz w:val="24"/>
        </w:rPr>
        <w:tab/>
      </w:r>
    </w:p>
    <w:p w14:paraId="1885D49A" w14:textId="070A8512" w:rsidR="00CD224E" w:rsidRDefault="00CD224E" w:rsidP="00F35922">
      <w:pPr>
        <w:spacing w:line="420" w:lineRule="exact"/>
        <w:rPr>
          <w:sz w:val="24"/>
        </w:rPr>
      </w:pPr>
      <w:r>
        <w:rPr>
          <w:rFonts w:eastAsia="Times New Roman"/>
          <w:sz w:val="24"/>
        </w:rPr>
        <w:t>Yutong Bus Booth: Hall 3, Booth 305</w:t>
      </w:r>
    </w:p>
    <w:p w14:paraId="6139C3C7" w14:textId="399FBC09" w:rsidR="00CD224E" w:rsidRDefault="00CD224E" w:rsidP="00F35922">
      <w:pPr>
        <w:spacing w:line="420" w:lineRule="exact"/>
        <w:rPr>
          <w:sz w:val="24"/>
        </w:rPr>
      </w:pPr>
      <w:r>
        <w:rPr>
          <w:rFonts w:eastAsia="Times New Roman"/>
          <w:sz w:val="24"/>
        </w:rPr>
        <w:t>Yutong Parts Booth: Hall 8, Booth 843 B</w:t>
      </w:r>
    </w:p>
    <w:p w14:paraId="2EACF23C" w14:textId="77777777" w:rsidR="002053A6" w:rsidRPr="00CD224E" w:rsidRDefault="002053A6" w:rsidP="002053A6">
      <w:pPr>
        <w:ind w:leftChars="100" w:left="210" w:firstLineChars="100" w:firstLine="240"/>
        <w:rPr>
          <w:sz w:val="24"/>
        </w:rPr>
      </w:pPr>
    </w:p>
    <w:p w14:paraId="3BD5C010" w14:textId="77777777" w:rsidR="00780A61" w:rsidRPr="00F35922" w:rsidRDefault="00780A61"/>
    <w:sectPr w:rsidR="00780A61" w:rsidRPr="00F359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D6FDC" w14:textId="77777777" w:rsidR="0024776B" w:rsidRDefault="0024776B" w:rsidP="00850CB4">
      <w:r>
        <w:separator/>
      </w:r>
    </w:p>
  </w:endnote>
  <w:endnote w:type="continuationSeparator" w:id="0">
    <w:p w14:paraId="7686C437" w14:textId="77777777" w:rsidR="0024776B" w:rsidRDefault="0024776B" w:rsidP="0085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6E5D4" w14:textId="77777777" w:rsidR="0024776B" w:rsidRDefault="0024776B" w:rsidP="00850CB4">
      <w:r>
        <w:separator/>
      </w:r>
    </w:p>
  </w:footnote>
  <w:footnote w:type="continuationSeparator" w:id="0">
    <w:p w14:paraId="797D76D1" w14:textId="77777777" w:rsidR="0024776B" w:rsidRDefault="0024776B" w:rsidP="00850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E9"/>
    <w:rsid w:val="000624E9"/>
    <w:rsid w:val="000A64B9"/>
    <w:rsid w:val="001710B8"/>
    <w:rsid w:val="001A5828"/>
    <w:rsid w:val="001F0A3F"/>
    <w:rsid w:val="002053A6"/>
    <w:rsid w:val="00205C56"/>
    <w:rsid w:val="00233541"/>
    <w:rsid w:val="0024776B"/>
    <w:rsid w:val="00294C97"/>
    <w:rsid w:val="002C7FB5"/>
    <w:rsid w:val="003917C3"/>
    <w:rsid w:val="00441D9D"/>
    <w:rsid w:val="004C32C9"/>
    <w:rsid w:val="004E013F"/>
    <w:rsid w:val="005D646E"/>
    <w:rsid w:val="00612C72"/>
    <w:rsid w:val="0072535B"/>
    <w:rsid w:val="00780A61"/>
    <w:rsid w:val="007B5AF9"/>
    <w:rsid w:val="00834D5C"/>
    <w:rsid w:val="00850CB4"/>
    <w:rsid w:val="00867F19"/>
    <w:rsid w:val="008725DC"/>
    <w:rsid w:val="008B1529"/>
    <w:rsid w:val="008B21E3"/>
    <w:rsid w:val="008C2208"/>
    <w:rsid w:val="009C35B4"/>
    <w:rsid w:val="00A0621A"/>
    <w:rsid w:val="00A17636"/>
    <w:rsid w:val="00AF790E"/>
    <w:rsid w:val="00B705AA"/>
    <w:rsid w:val="00BE4373"/>
    <w:rsid w:val="00BE5BBC"/>
    <w:rsid w:val="00C02CAC"/>
    <w:rsid w:val="00CD224E"/>
    <w:rsid w:val="00CE12A5"/>
    <w:rsid w:val="00D44BA9"/>
    <w:rsid w:val="00D942B2"/>
    <w:rsid w:val="00DD660F"/>
    <w:rsid w:val="00E071FD"/>
    <w:rsid w:val="00E1443F"/>
    <w:rsid w:val="00E23347"/>
    <w:rsid w:val="00E55725"/>
    <w:rsid w:val="00EC0DEB"/>
    <w:rsid w:val="00EF00D1"/>
    <w:rsid w:val="00EF232A"/>
    <w:rsid w:val="00F35922"/>
    <w:rsid w:val="00F525C3"/>
    <w:rsid w:val="00F95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62493"/>
  <w15:chartTrackingRefBased/>
  <w15:docId w15:val="{665A05A1-754A-4105-87F0-6BA46390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C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C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CB4"/>
    <w:rPr>
      <w:sz w:val="18"/>
      <w:szCs w:val="18"/>
    </w:rPr>
  </w:style>
  <w:style w:type="paragraph" w:styleId="a5">
    <w:name w:val="footer"/>
    <w:basedOn w:val="a"/>
    <w:link w:val="a6"/>
    <w:uiPriority w:val="99"/>
    <w:unhideWhenUsed/>
    <w:rsid w:val="00850C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CB4"/>
    <w:rPr>
      <w:sz w:val="18"/>
      <w:szCs w:val="18"/>
    </w:rPr>
  </w:style>
  <w:style w:type="paragraph" w:styleId="a7">
    <w:name w:val="annotation text"/>
    <w:basedOn w:val="a"/>
    <w:link w:val="1"/>
    <w:semiHidden/>
    <w:rsid w:val="002053A6"/>
    <w:pPr>
      <w:widowControl/>
      <w:jc w:val="left"/>
    </w:pPr>
    <w:rPr>
      <w:kern w:val="0"/>
      <w:sz w:val="20"/>
      <w:szCs w:val="20"/>
      <w:lang w:val="x-none" w:eastAsia="en-US"/>
    </w:rPr>
  </w:style>
  <w:style w:type="character" w:customStyle="1" w:styleId="a8">
    <w:name w:val="批注文字 字符"/>
    <w:basedOn w:val="a0"/>
    <w:uiPriority w:val="99"/>
    <w:semiHidden/>
    <w:rsid w:val="002053A6"/>
    <w:rPr>
      <w:rFonts w:ascii="Times New Roman" w:eastAsia="宋体" w:hAnsi="Times New Roman" w:cs="Times New Roman"/>
      <w:szCs w:val="24"/>
    </w:rPr>
  </w:style>
  <w:style w:type="character" w:customStyle="1" w:styleId="1">
    <w:name w:val="批注文字 字符1"/>
    <w:link w:val="a7"/>
    <w:semiHidden/>
    <w:locked/>
    <w:rsid w:val="002053A6"/>
    <w:rPr>
      <w:rFonts w:ascii="Times New Roman" w:eastAsia="宋体" w:hAnsi="Times New Roman" w:cs="Times New Roman"/>
      <w:kern w:val="0"/>
      <w:sz w:val="20"/>
      <w:szCs w:val="20"/>
      <w:lang w:val="x-none" w:eastAsia="en-US"/>
    </w:rPr>
  </w:style>
  <w:style w:type="character" w:styleId="a9">
    <w:name w:val="annotation reference"/>
    <w:basedOn w:val="a0"/>
    <w:uiPriority w:val="99"/>
    <w:semiHidden/>
    <w:unhideWhenUsed/>
    <w:rsid w:val="002053A6"/>
    <w:rPr>
      <w:sz w:val="21"/>
      <w:szCs w:val="21"/>
    </w:rPr>
  </w:style>
  <w:style w:type="paragraph" w:styleId="aa">
    <w:name w:val="Balloon Text"/>
    <w:basedOn w:val="a"/>
    <w:link w:val="ab"/>
    <w:uiPriority w:val="99"/>
    <w:semiHidden/>
    <w:unhideWhenUsed/>
    <w:rsid w:val="002053A6"/>
    <w:rPr>
      <w:sz w:val="18"/>
      <w:szCs w:val="18"/>
    </w:rPr>
  </w:style>
  <w:style w:type="character" w:customStyle="1" w:styleId="ab">
    <w:name w:val="批注框文本 字符"/>
    <w:basedOn w:val="a0"/>
    <w:link w:val="aa"/>
    <w:uiPriority w:val="99"/>
    <w:semiHidden/>
    <w:rsid w:val="002053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526</Words>
  <Characters>3000</Characters>
  <Application>Microsoft Office Word</Application>
  <DocSecurity>0</DocSecurity>
  <Lines>25</Lines>
  <Paragraphs>7</Paragraphs>
  <ScaleCrop>false</ScaleCrop>
  <Company>ZZYT</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孙静</dc:creator>
  <cp:keywords/>
  <dc:description/>
  <cp:lastModifiedBy>孙静</cp:lastModifiedBy>
  <cp:revision>11</cp:revision>
  <dcterms:created xsi:type="dcterms:W3CDTF">2025-09-29T09:01:00Z</dcterms:created>
  <dcterms:modified xsi:type="dcterms:W3CDTF">2025-10-01T19:46:00Z</dcterms:modified>
</cp:coreProperties>
</file>